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C59F2" w14:textId="20D910E4" w:rsidR="00201E5B" w:rsidRDefault="00201E5B" w:rsidP="00BD24FA">
      <w:pPr>
        <w:widowControl w:val="0"/>
        <w:outlineLvl w:val="0"/>
        <w:rPr>
          <w:b/>
        </w:rPr>
      </w:pPr>
      <w:bookmarkStart w:id="0" w:name="_GoBack"/>
      <w:bookmarkEnd w:id="0"/>
      <w:r>
        <w:rPr>
          <w:b/>
        </w:rPr>
        <w:t>PAPERS ARE DUE</w:t>
      </w:r>
      <w:r w:rsidR="00B24FF7">
        <w:rPr>
          <w:b/>
        </w:rPr>
        <w:t xml:space="preserve"> PRIOR TO THE START OF</w:t>
      </w:r>
      <w:r>
        <w:rPr>
          <w:b/>
        </w:rPr>
        <w:t xml:space="preserve"> </w:t>
      </w:r>
      <w:r w:rsidR="00B24FF7">
        <w:rPr>
          <w:b/>
        </w:rPr>
        <w:t>THANKSGIVING BREAK</w:t>
      </w:r>
    </w:p>
    <w:p w14:paraId="2FC363EB" w14:textId="77777777" w:rsidR="00FF00A6" w:rsidRDefault="00FF00A6" w:rsidP="00BD24FA">
      <w:pPr>
        <w:widowControl w:val="0"/>
        <w:outlineLvl w:val="0"/>
        <w:rPr>
          <w:b/>
        </w:rPr>
      </w:pPr>
    </w:p>
    <w:p w14:paraId="75DD0164" w14:textId="77777777" w:rsidR="00FF00A6" w:rsidRDefault="00FF00A6" w:rsidP="00FF00A6">
      <w:pPr>
        <w:pStyle w:val="Header"/>
        <w:rPr>
          <w:i/>
        </w:rPr>
      </w:pPr>
      <w:r w:rsidRPr="00524545">
        <w:rPr>
          <w:b/>
        </w:rPr>
        <w:t>Kant Paper Topics</w:t>
      </w:r>
      <w:r>
        <w:t xml:space="preserve">: </w:t>
      </w:r>
      <w:r>
        <w:rPr>
          <w:i/>
        </w:rPr>
        <w:t>It is the student’s responsibility to understand what the paper topics want you to do.  If you’re not sure, please, of course, ask me.  Students are encouraged to come up with their own paper topics, but must run them by me first for approval.</w:t>
      </w:r>
    </w:p>
    <w:p w14:paraId="3A8B3D0F" w14:textId="77777777" w:rsidR="00496800" w:rsidRDefault="00496800" w:rsidP="00FF00A6">
      <w:pPr>
        <w:pStyle w:val="Header"/>
        <w:rPr>
          <w:i/>
        </w:rPr>
      </w:pPr>
    </w:p>
    <w:p w14:paraId="0AB2394D" w14:textId="77777777" w:rsidR="00496800" w:rsidRPr="00496800" w:rsidRDefault="00496800" w:rsidP="00FF00A6">
      <w:pPr>
        <w:pStyle w:val="Header"/>
      </w:pPr>
      <w:r>
        <w:t>Formatting, length requirements, rubric and guidelines remain the same as for the Plato papers.</w:t>
      </w:r>
    </w:p>
    <w:p w14:paraId="724CF212" w14:textId="77777777" w:rsidR="00201E5B" w:rsidRDefault="00201E5B" w:rsidP="00BD24FA">
      <w:pPr>
        <w:widowControl w:val="0"/>
        <w:outlineLvl w:val="0"/>
        <w:rPr>
          <w:b/>
        </w:rPr>
      </w:pPr>
    </w:p>
    <w:p w14:paraId="0CEF9819" w14:textId="77777777" w:rsidR="00BD24FA" w:rsidRDefault="00BD24FA" w:rsidP="00BD24FA">
      <w:pPr>
        <w:widowControl w:val="0"/>
        <w:outlineLvl w:val="0"/>
        <w:rPr>
          <w:b/>
        </w:rPr>
      </w:pPr>
      <w:r w:rsidRPr="00E020D0">
        <w:rPr>
          <w:b/>
        </w:rPr>
        <w:t>Topic One</w:t>
      </w:r>
    </w:p>
    <w:p w14:paraId="5EAABEC9" w14:textId="77777777" w:rsidR="00BD24FA" w:rsidRPr="00E020D0" w:rsidRDefault="00BD24FA" w:rsidP="00BD24FA">
      <w:pPr>
        <w:widowControl w:val="0"/>
        <w:outlineLvl w:val="0"/>
        <w:rPr>
          <w:b/>
        </w:rPr>
      </w:pPr>
    </w:p>
    <w:p w14:paraId="57661EB4" w14:textId="44C5D98E" w:rsidR="00BD24FA" w:rsidRDefault="00BD24FA" w:rsidP="00BD24FA">
      <w:pPr>
        <w:widowControl w:val="0"/>
      </w:pPr>
      <w:r>
        <w:t xml:space="preserve">Kant claims that the natural law formula (NLF) of the categorical imperative (CI) tests </w:t>
      </w:r>
      <w:r w:rsidR="00E72D22">
        <w:t>the</w:t>
      </w:r>
      <w:r>
        <w:t xml:space="preserve"> moral worth</w:t>
      </w:r>
      <w:r w:rsidR="00E72D22">
        <w:t xml:space="preserve"> of actions</w:t>
      </w:r>
      <w:r>
        <w:t>.  Explain the criteria for moral worth that Kant attaches to the Natural Law has anything to do with testing moral worth.  A brief statement of what you think these criteria have to do with moral worth will be your thesis statement.</w:t>
      </w:r>
    </w:p>
    <w:p w14:paraId="03B4B8A2" w14:textId="77777777" w:rsidR="00BD24FA" w:rsidRDefault="00BD24FA" w:rsidP="00BD24FA">
      <w:pPr>
        <w:widowControl w:val="0"/>
      </w:pPr>
    </w:p>
    <w:p w14:paraId="471BDF24" w14:textId="6A848F95" w:rsidR="00BD24FA" w:rsidRDefault="00BD24FA" w:rsidP="00BD24FA">
      <w:pPr>
        <w:widowControl w:val="0"/>
      </w:pPr>
      <w:r>
        <w:t>a. In your intro paragraph announce that you intend to show why the criteria for testing moral worth attributed to the NLF are in fact tests of moral</w:t>
      </w:r>
      <w:r w:rsidR="00E72D22">
        <w:t>,</w:t>
      </w:r>
      <w:r>
        <w:t xml:space="preserve"> giv</w:t>
      </w:r>
      <w:r w:rsidR="00E72D22">
        <w:t>ing</w:t>
      </w:r>
      <w:r>
        <w:t xml:space="preserve"> a brief statement for why you think they do</w:t>
      </w:r>
      <w:r w:rsidR="00E72D22">
        <w:t xml:space="preserve"> (this is your thesis statement)</w:t>
      </w:r>
      <w:r>
        <w:t>.  In the briefest way, tell the reader what argument you use to show this.  You’ll supply the details and justifications in the body of the paper.</w:t>
      </w:r>
    </w:p>
    <w:p w14:paraId="134C3C13" w14:textId="77777777" w:rsidR="00BD24FA" w:rsidRDefault="00BD24FA" w:rsidP="00BD24FA">
      <w:pPr>
        <w:widowControl w:val="0"/>
      </w:pPr>
    </w:p>
    <w:p w14:paraId="6EA97021" w14:textId="77777777" w:rsidR="00BD24FA" w:rsidRDefault="00BD24FA" w:rsidP="00BD24FA">
      <w:pPr>
        <w:widowControl w:val="0"/>
      </w:pPr>
      <w:r>
        <w:t>b. In your second paragraph, explain what the CI is and explain the features that it possesses.  Since the CI is a command of reason and an imperative (p. 24) be sure to explain what these are in addition to the other features (pp. 25-26 and 29-30).  This is not a book report where you merely repeat what Kant says</w:t>
      </w:r>
      <w:r w:rsidR="003A1A8B">
        <w:t xml:space="preserve"> or what a handout says</w:t>
      </w:r>
      <w:r>
        <w:t xml:space="preserve">.  Quote what Kant says and interpret what it means.  </w:t>
      </w:r>
    </w:p>
    <w:p w14:paraId="753F89E9" w14:textId="77777777" w:rsidR="00BD24FA" w:rsidRDefault="00BD24FA" w:rsidP="00BD24FA">
      <w:pPr>
        <w:widowControl w:val="0"/>
      </w:pPr>
    </w:p>
    <w:p w14:paraId="219AAD74" w14:textId="77777777" w:rsidR="00BD24FA" w:rsidRDefault="00BD24FA" w:rsidP="00BD24FA">
      <w:pPr>
        <w:widowControl w:val="0"/>
      </w:pPr>
      <w:r>
        <w:t>c. In your third paragraph, quote the NLF of the CI (p. 30) Explain (1) what the NLF commands of the will and (2) explain the two criteria the NLF uses to test the moral worth of maxims (see pp. 32-33 [424 to 425]).  Quote Kant and explain what he says means.</w:t>
      </w:r>
    </w:p>
    <w:p w14:paraId="45FCEDB8" w14:textId="77777777" w:rsidR="00BD24FA" w:rsidRDefault="00BD24FA" w:rsidP="00BD24FA">
      <w:pPr>
        <w:widowControl w:val="0"/>
      </w:pPr>
    </w:p>
    <w:p w14:paraId="133876A0" w14:textId="77777777" w:rsidR="00BD24FA" w:rsidRDefault="00BD24FA" w:rsidP="00BD24FA">
      <w:pPr>
        <w:widowControl w:val="0"/>
      </w:pPr>
      <w:r>
        <w:t xml:space="preserve">d. For the remainder of the paper, provide an interpretation that explains why the criteria discussed in the third paragraph have anything to do with indicating moral worth.  </w:t>
      </w:r>
      <w:r w:rsidRPr="00524545">
        <w:rPr>
          <w:b/>
        </w:rPr>
        <w:t>This will be your interpretation, but it must be based on quoted/cited textual evidence.  Your interpretation should be derived from language in the text, not whatever happens to float through your head independently from what Kant says.</w:t>
      </w:r>
      <w:r w:rsidR="00493C56">
        <w:t xml:space="preserve">  </w:t>
      </w:r>
      <w:r>
        <w:t>Single authors should devote no less than an entire page to this, co-authors certainly more.</w:t>
      </w:r>
      <w:r w:rsidR="00493C56">
        <w:t xml:space="preserve">  Single authors certainly should refer to at least one of Kant’s examples.  Co-authors, as many as needed.</w:t>
      </w:r>
    </w:p>
    <w:p w14:paraId="782B963D" w14:textId="77777777" w:rsidR="00BD24FA" w:rsidRDefault="00BD24FA" w:rsidP="00BD24FA">
      <w:pPr>
        <w:widowControl w:val="0"/>
        <w:rPr>
          <w:b/>
        </w:rPr>
      </w:pPr>
    </w:p>
    <w:p w14:paraId="3B2F9241" w14:textId="77777777" w:rsidR="00BD24FA" w:rsidRDefault="00BD24FA" w:rsidP="00AE2A5A">
      <w:pPr>
        <w:widowControl w:val="0"/>
        <w:rPr>
          <w:b/>
        </w:rPr>
      </w:pPr>
      <w:r>
        <w:rPr>
          <w:b/>
        </w:rPr>
        <w:t xml:space="preserve">NOTE: DO NOT BRING IN THE HUMANITY OR AUTONOMY FORMULAS.  THE TOPIC IS ABOUT THE NATURAL LAW FORMULA </w:t>
      </w:r>
      <w:r w:rsidRPr="003172B6">
        <w:rPr>
          <w:b/>
          <w:u w:val="single"/>
        </w:rPr>
        <w:t>ALONE</w:t>
      </w:r>
      <w:r>
        <w:rPr>
          <w:b/>
        </w:rPr>
        <w:t>.</w:t>
      </w:r>
    </w:p>
    <w:p w14:paraId="2B0A9743" w14:textId="77777777" w:rsidR="00BD24FA" w:rsidRDefault="00BD24FA" w:rsidP="00AE2A5A">
      <w:pPr>
        <w:widowControl w:val="0"/>
        <w:rPr>
          <w:b/>
        </w:rPr>
      </w:pPr>
    </w:p>
    <w:p w14:paraId="5059C266" w14:textId="77777777" w:rsidR="00493C56" w:rsidRDefault="00493C56" w:rsidP="00AE2A5A">
      <w:pPr>
        <w:widowControl w:val="0"/>
        <w:rPr>
          <w:b/>
        </w:rPr>
      </w:pPr>
    </w:p>
    <w:p w14:paraId="1E83B3D3" w14:textId="77777777" w:rsidR="00BD24FA" w:rsidRDefault="00BD24FA" w:rsidP="00AE2A5A">
      <w:pPr>
        <w:widowControl w:val="0"/>
        <w:rPr>
          <w:b/>
        </w:rPr>
      </w:pPr>
      <w:r>
        <w:rPr>
          <w:b/>
        </w:rPr>
        <w:t>Topic Two</w:t>
      </w:r>
    </w:p>
    <w:p w14:paraId="3D96674A" w14:textId="77777777" w:rsidR="00BD24FA" w:rsidRPr="00BD24FA" w:rsidRDefault="00BD24FA" w:rsidP="00AE2A5A">
      <w:pPr>
        <w:widowControl w:val="0"/>
        <w:rPr>
          <w:b/>
        </w:rPr>
      </w:pPr>
    </w:p>
    <w:p w14:paraId="4E056038" w14:textId="52E797A9" w:rsidR="0049597A" w:rsidRPr="005B522A" w:rsidRDefault="00AE2A5A" w:rsidP="00AE2A5A">
      <w:pPr>
        <w:widowControl w:val="0"/>
      </w:pPr>
      <w:r>
        <w:t>Kant claims that the representation of</w:t>
      </w:r>
      <w:r w:rsidR="00E349B2">
        <w:t xml:space="preserve"> a</w:t>
      </w:r>
      <w:r>
        <w:t xml:space="preserve"> rational being is what grounds the possibility of an unconditional obligation, i.e., a categorical imperative.</w:t>
      </w:r>
      <w:r w:rsidR="0049597A">
        <w:t xml:space="preserve">  Why?</w:t>
      </w:r>
    </w:p>
    <w:p w14:paraId="3F49121F" w14:textId="77777777" w:rsidR="005B522A" w:rsidRDefault="005B522A" w:rsidP="00AE2A5A">
      <w:pPr>
        <w:widowControl w:val="0"/>
      </w:pPr>
    </w:p>
    <w:p w14:paraId="7148F791" w14:textId="77A933CA" w:rsidR="0049597A" w:rsidRDefault="0049597A" w:rsidP="00AE2A5A">
      <w:pPr>
        <w:widowControl w:val="0"/>
      </w:pPr>
      <w:r>
        <w:t>a.  In your intro</w:t>
      </w:r>
      <w:r w:rsidR="002629C1">
        <w:t xml:space="preserve"> paragraph announce the problems</w:t>
      </w:r>
      <w:r>
        <w:t xml:space="preserve"> you plan to take up</w:t>
      </w:r>
      <w:r w:rsidR="002629C1">
        <w:t xml:space="preserve"> and the solutions you will offer</w:t>
      </w:r>
      <w:r>
        <w:t>.</w:t>
      </w:r>
      <w:r w:rsidR="002629C1">
        <w:t xml:space="preserve">  Specifically, why do</w:t>
      </w:r>
      <w:r w:rsidR="00AC0265">
        <w:t>es</w:t>
      </w:r>
      <w:r w:rsidR="002629C1">
        <w:t xml:space="preserve"> Kant think that the representation of rational being groun</w:t>
      </w:r>
      <w:r w:rsidR="00050069">
        <w:t>ds a categorical imperative</w:t>
      </w:r>
      <w:r w:rsidR="00AC0265">
        <w:t xml:space="preserve"> and why does Kant think that a rational being is owed respect?</w:t>
      </w:r>
    </w:p>
    <w:p w14:paraId="174E5A62" w14:textId="77777777" w:rsidR="00050069" w:rsidRDefault="00050069" w:rsidP="00AE2A5A">
      <w:pPr>
        <w:widowControl w:val="0"/>
      </w:pPr>
    </w:p>
    <w:p w14:paraId="33EE19E0" w14:textId="68133864" w:rsidR="0004752E" w:rsidRDefault="00050069" w:rsidP="00050069">
      <w:pPr>
        <w:widowControl w:val="0"/>
      </w:pPr>
      <w:r>
        <w:t xml:space="preserve">b. In your second paragraph, </w:t>
      </w:r>
      <w:r w:rsidR="00116216">
        <w:t>carefully explain what a command of reason is, what a categorical imperative is and what sort of obligation (necessitation) the categorical imperative imposes on the will and why.  Then explain what requirements Kant thinks a principle of the will must meet in order to ground a categorical imperative</w:t>
      </w:r>
      <w:r w:rsidR="006C0E42">
        <w:t>.</w:t>
      </w:r>
      <w:r w:rsidR="00AC0265">
        <w:t xml:space="preserve">  This is crucial for the paper given (a) above.</w:t>
      </w:r>
    </w:p>
    <w:p w14:paraId="506369A9" w14:textId="77777777" w:rsidR="006C0E42" w:rsidRDefault="006C0E42" w:rsidP="00050069">
      <w:pPr>
        <w:widowControl w:val="0"/>
      </w:pPr>
    </w:p>
    <w:p w14:paraId="10D95695" w14:textId="77777777" w:rsidR="0004752E" w:rsidRDefault="0004752E" w:rsidP="00050069">
      <w:pPr>
        <w:widowControl w:val="0"/>
      </w:pPr>
      <w:r>
        <w:t>c.  In your third and subsequent paragraphs, explain why Kant</w:t>
      </w:r>
      <w:r w:rsidR="006C0E42">
        <w:t xml:space="preserve"> thinks the representation of a</w:t>
      </w:r>
      <w:r>
        <w:t xml:space="preserve"> rational being grounds a categorical imperative (that is, identify and explain his reasoning)</w:t>
      </w:r>
      <w:r w:rsidR="006C0E42">
        <w:t>.  In your explanation:</w:t>
      </w:r>
    </w:p>
    <w:p w14:paraId="7CDB51F7" w14:textId="44A2F493" w:rsidR="0004752E" w:rsidRDefault="0004752E" w:rsidP="00050069">
      <w:pPr>
        <w:widowControl w:val="0"/>
      </w:pPr>
      <w:r>
        <w:t xml:space="preserve">(1) Be sure to explain fully </w:t>
      </w:r>
      <w:r>
        <w:rPr>
          <w:i/>
        </w:rPr>
        <w:t xml:space="preserve">what </w:t>
      </w:r>
      <w:r>
        <w:t>a</w:t>
      </w:r>
      <w:r w:rsidR="00E72D22">
        <w:t xml:space="preserve"> will is and a</w:t>
      </w:r>
      <w:r>
        <w:t xml:space="preserve"> rational being is</w:t>
      </w:r>
      <w:r w:rsidR="00E72D22">
        <w:t xml:space="preserve"> and why the former requires the latter, </w:t>
      </w:r>
      <w:r>
        <w:t>according to Kant.</w:t>
      </w:r>
    </w:p>
    <w:p w14:paraId="04E467A5" w14:textId="77777777" w:rsidR="0004752E" w:rsidRDefault="0004752E" w:rsidP="00050069">
      <w:pPr>
        <w:widowControl w:val="0"/>
      </w:pPr>
      <w:r>
        <w:t>(2) Be sure to explain Kant’s distinction between a person and a thing.  Wh</w:t>
      </w:r>
      <w:r w:rsidR="00CC40A0">
        <w:t xml:space="preserve">at </w:t>
      </w:r>
      <w:r w:rsidR="00280E26">
        <w:t>causes something to be a person or a thing</w:t>
      </w:r>
      <w:r w:rsidR="00CC40A0">
        <w:t>?</w:t>
      </w:r>
      <w:r w:rsidR="00280E26">
        <w:t xml:space="preserve">  Explain fully the relevant concepts involved.</w:t>
      </w:r>
    </w:p>
    <w:p w14:paraId="4968E29B" w14:textId="77777777" w:rsidR="006C0E42" w:rsidRDefault="006C0E42" w:rsidP="00050069">
      <w:pPr>
        <w:widowControl w:val="0"/>
      </w:pPr>
      <w:r>
        <w:t xml:space="preserve">(3) Be sure to explain </w:t>
      </w:r>
      <w:r w:rsidR="000870C1">
        <w:t xml:space="preserve">and explore </w:t>
      </w:r>
      <w:r>
        <w:t>why Kant</w:t>
      </w:r>
      <w:r w:rsidR="000870C1">
        <w:t xml:space="preserve"> might think</w:t>
      </w:r>
      <w:r>
        <w:t xml:space="preserve"> a rational being is owed respect</w:t>
      </w:r>
      <w:r w:rsidR="001866B5">
        <w:t>, based on textual evidence</w:t>
      </w:r>
      <w:r>
        <w:t>.  That is, given (1) and (2), why a</w:t>
      </w:r>
      <w:r w:rsidR="000870C1">
        <w:t>re rational beings owed respect (i.e., can never be treated as a mere means).</w:t>
      </w:r>
    </w:p>
    <w:p w14:paraId="57CA40F4" w14:textId="77777777" w:rsidR="006C0E42" w:rsidRDefault="006C0E42" w:rsidP="00050069">
      <w:pPr>
        <w:widowControl w:val="0"/>
      </w:pPr>
      <w:r>
        <w:t>Don’t lose sight of the forest: your explanations in 1-3 need to help your reader (me) see why the representation of a rational being grounds a categorical imperative.</w:t>
      </w:r>
    </w:p>
    <w:p w14:paraId="052AB905" w14:textId="77777777" w:rsidR="006C0E42" w:rsidRDefault="006C0E42" w:rsidP="00050069">
      <w:pPr>
        <w:widowControl w:val="0"/>
      </w:pPr>
    </w:p>
    <w:p w14:paraId="1E6D0DB8" w14:textId="4385BC04" w:rsidR="00B24FF7" w:rsidRDefault="006C0E42" w:rsidP="00050069">
      <w:pPr>
        <w:widowControl w:val="0"/>
      </w:pPr>
      <w:r>
        <w:t>d. IF CO-AUTHORING:</w:t>
      </w:r>
      <w:r w:rsidR="000870C1">
        <w:t xml:space="preserve"> </w:t>
      </w:r>
      <w:r w:rsidR="00B24FF7">
        <w:t>incorporate into your analysis in c. (3)</w:t>
      </w:r>
      <w:r>
        <w:t xml:space="preserve"> the extent to which you think Kant is justified in moving from a descriptive claim</w:t>
      </w:r>
      <w:r w:rsidR="00280E26">
        <w:t xml:space="preserve"> </w:t>
      </w:r>
      <w:r w:rsidR="000870C1">
        <w:t>to a normative claim.  In short, do you think Kant has an “is-ought” problem or not?</w:t>
      </w:r>
      <w:r w:rsidR="000870C1">
        <w:rPr>
          <w:rStyle w:val="FootnoteReference"/>
        </w:rPr>
        <w:footnoteReference w:id="1"/>
      </w:r>
    </w:p>
    <w:p w14:paraId="0E52753D" w14:textId="77777777" w:rsidR="00493C56" w:rsidRDefault="00493C56" w:rsidP="00050069">
      <w:pPr>
        <w:widowControl w:val="0"/>
      </w:pPr>
    </w:p>
    <w:p w14:paraId="0C686F58" w14:textId="77777777" w:rsidR="000870C1" w:rsidRDefault="000870C1" w:rsidP="00050069">
      <w:pPr>
        <w:widowControl w:val="0"/>
      </w:pPr>
    </w:p>
    <w:p w14:paraId="1D842FB4" w14:textId="77777777" w:rsidR="00BD24FA" w:rsidRDefault="00BD24FA" w:rsidP="00050069">
      <w:pPr>
        <w:widowControl w:val="0"/>
        <w:rPr>
          <w:b/>
        </w:rPr>
      </w:pPr>
      <w:r>
        <w:rPr>
          <w:b/>
        </w:rPr>
        <w:t>Topic Three</w:t>
      </w:r>
    </w:p>
    <w:p w14:paraId="7326D0B9" w14:textId="77777777" w:rsidR="00BD24FA" w:rsidRPr="00BD24FA" w:rsidRDefault="00BD24FA" w:rsidP="00050069">
      <w:pPr>
        <w:widowControl w:val="0"/>
        <w:rPr>
          <w:b/>
        </w:rPr>
      </w:pPr>
    </w:p>
    <w:p w14:paraId="33223C39" w14:textId="77777777" w:rsidR="00050069" w:rsidRDefault="000870C1" w:rsidP="00050069">
      <w:pPr>
        <w:widowControl w:val="0"/>
      </w:pPr>
      <w:r>
        <w:t>Kant claims rational being</w:t>
      </w:r>
      <w:r w:rsidR="00660F32">
        <w:t>s are owed respect because of their rational nature, but there is ambiguity regarding the status of a rational being.  Rational nature can b</w:t>
      </w:r>
      <w:r w:rsidR="001866B5">
        <w:t>e in respect of potentiality or in respect of</w:t>
      </w:r>
      <w:r w:rsidR="00660F32">
        <w:t xml:space="preserve"> actuality.  In your paper, take up a position about whether</w:t>
      </w:r>
      <w:r w:rsidR="001866B5">
        <w:t xml:space="preserve"> Kant is committed to respect for rational nature according to potentiality (and thus also actuality) or whether Kant restricts respect to rational nature according to actuality alone.</w:t>
      </w:r>
    </w:p>
    <w:p w14:paraId="436D29A7" w14:textId="77777777" w:rsidR="00660F32" w:rsidRDefault="00660F32" w:rsidP="00050069">
      <w:pPr>
        <w:widowControl w:val="0"/>
      </w:pPr>
    </w:p>
    <w:p w14:paraId="4DE3C86E" w14:textId="77777777" w:rsidR="00660F32" w:rsidRDefault="00660F32" w:rsidP="00050069">
      <w:pPr>
        <w:widowControl w:val="0"/>
      </w:pPr>
      <w:r>
        <w:t>a.  In your first paragraph set up the problem and anno</w:t>
      </w:r>
      <w:r w:rsidR="001866B5">
        <w:t>unce the position you stake out: do you think rational nature according to potentiality or only according to actuality is owed respect?</w:t>
      </w:r>
    </w:p>
    <w:p w14:paraId="368CF8DB" w14:textId="77777777" w:rsidR="001866B5" w:rsidRDefault="001866B5" w:rsidP="00050069">
      <w:pPr>
        <w:widowControl w:val="0"/>
      </w:pPr>
    </w:p>
    <w:p w14:paraId="5933BBAE" w14:textId="77777777" w:rsidR="001866B5" w:rsidRDefault="00AE2A5A" w:rsidP="00AE2A5A">
      <w:pPr>
        <w:widowControl w:val="0"/>
      </w:pPr>
      <w:r>
        <w:t>b. In your second paragraph, carefully explain</w:t>
      </w:r>
      <w:r w:rsidR="001866B5">
        <w:t xml:space="preserve"> what Kant’s reasoning seems to be for why rational beings are owed respect.  In your explanation:</w:t>
      </w:r>
    </w:p>
    <w:p w14:paraId="30B3DF0C" w14:textId="77777777" w:rsidR="001866B5" w:rsidRDefault="001866B5" w:rsidP="001866B5">
      <w:pPr>
        <w:widowControl w:val="0"/>
      </w:pPr>
      <w:r>
        <w:t xml:space="preserve">(1) Be sure to explain fully </w:t>
      </w:r>
      <w:r>
        <w:rPr>
          <w:i/>
        </w:rPr>
        <w:t xml:space="preserve">what </w:t>
      </w:r>
      <w:r>
        <w:t>a rational being is, according to Kant.</w:t>
      </w:r>
    </w:p>
    <w:p w14:paraId="7F80AB38" w14:textId="77777777" w:rsidR="001866B5" w:rsidRDefault="001866B5" w:rsidP="001866B5">
      <w:pPr>
        <w:widowControl w:val="0"/>
      </w:pPr>
      <w:r>
        <w:t>(2) Be sure to explain Kant’s distinction between a person and a thing.  Wh</w:t>
      </w:r>
      <w:r w:rsidR="00280E26">
        <w:t>at causes something to be a person or a thing?  Explain fully the relevant concepts involved.</w:t>
      </w:r>
    </w:p>
    <w:p w14:paraId="063577B6" w14:textId="77777777" w:rsidR="001866B5" w:rsidRDefault="001866B5" w:rsidP="001866B5">
      <w:pPr>
        <w:widowControl w:val="0"/>
      </w:pPr>
      <w:r>
        <w:t xml:space="preserve">(3) Be sure to explain and explore why Kant might think a rational being is owed respect, based </w:t>
      </w:r>
      <w:r>
        <w:lastRenderedPageBreak/>
        <w:t>on textual evidence.  That is, given (1) and (2), why are rational beings owed respect (i.e., can never be treated as a mere means).</w:t>
      </w:r>
    </w:p>
    <w:p w14:paraId="4C3E380A" w14:textId="77777777" w:rsidR="001866B5" w:rsidRDefault="001866B5" w:rsidP="00AE2A5A">
      <w:pPr>
        <w:widowControl w:val="0"/>
      </w:pPr>
    </w:p>
    <w:p w14:paraId="09F8B6F2" w14:textId="77777777" w:rsidR="00AE2A5A" w:rsidRDefault="001866B5" w:rsidP="00280E26">
      <w:pPr>
        <w:widowControl w:val="0"/>
      </w:pPr>
      <w:r>
        <w:t>c. In your third paragraph, present your argument, based on textual evidence, for whether you think Kant is committed to respect for rational nature according to potentiality (and thus also actuality) or whether Kant restricts respect to rational nature according to actuality alone.</w:t>
      </w:r>
    </w:p>
    <w:p w14:paraId="258F1731" w14:textId="77777777" w:rsidR="00BD24FA" w:rsidRDefault="00BD24FA" w:rsidP="00280E26">
      <w:pPr>
        <w:widowControl w:val="0"/>
      </w:pPr>
      <w:r>
        <w:t>KEEP IN MIND A CRUCIAL DILEMMA:</w:t>
      </w:r>
    </w:p>
    <w:p w14:paraId="7D796BE5" w14:textId="77777777" w:rsidR="00BD24FA" w:rsidRDefault="00BD24FA" w:rsidP="00280E26">
      <w:pPr>
        <w:widowControl w:val="0"/>
      </w:pPr>
      <w:r>
        <w:t>(1) Those who argue that only rational nature according to actuality is owed respect must deal with the fact that what</w:t>
      </w:r>
      <w:r w:rsidR="006365A8">
        <w:t xml:space="preserve"> is rational in potentiality </w:t>
      </w:r>
      <w:r>
        <w:rPr>
          <w:i/>
        </w:rPr>
        <w:t xml:space="preserve">still </w:t>
      </w:r>
      <w:r>
        <w:t>possesses a rational nature and so seems to fit Kant’s criterion.</w:t>
      </w:r>
    </w:p>
    <w:p w14:paraId="362D19C4" w14:textId="77777777" w:rsidR="00BD24FA" w:rsidRDefault="00BD24FA" w:rsidP="00280E26">
      <w:pPr>
        <w:widowControl w:val="0"/>
      </w:pPr>
      <w:r>
        <w:t>(2) But those who argue that rational nature according to potentiality is owed respect just as much as rational nature according to actuality must deal with the fact that rational nature according to potentiality is not yet self-determinant.</w:t>
      </w:r>
    </w:p>
    <w:p w14:paraId="7B424B7E" w14:textId="77777777" w:rsidR="004E30C0" w:rsidRDefault="004E30C0" w:rsidP="00280E26">
      <w:pPr>
        <w:widowControl w:val="0"/>
      </w:pPr>
    </w:p>
    <w:p w14:paraId="39571211" w14:textId="77777777" w:rsidR="00BD24FA" w:rsidRPr="00BD24FA" w:rsidRDefault="00BD24FA" w:rsidP="00280E26">
      <w:pPr>
        <w:widowControl w:val="0"/>
      </w:pPr>
      <w:r>
        <w:t>The issue of abortion hovers in the background of the dilemma.</w:t>
      </w:r>
    </w:p>
    <w:p w14:paraId="5C5CE23A" w14:textId="77777777" w:rsidR="00280E26" w:rsidRDefault="00280E26" w:rsidP="00280E26">
      <w:pPr>
        <w:widowControl w:val="0"/>
      </w:pPr>
    </w:p>
    <w:p w14:paraId="725FB2EB" w14:textId="77777777" w:rsidR="00493C56" w:rsidRDefault="00280E26" w:rsidP="00493C56">
      <w:pPr>
        <w:widowControl w:val="0"/>
      </w:pPr>
      <w:r>
        <w:t>d. IF CO-AUTHORING: in addition, assess whether abortion is morally permissible given your interpretation of Kant’s reasoning about rational being.  Obviously whether respect is owed to rational nature according to potentiality or only in actuality will determine whether the fetus is owed respect as an end or whether it is permissible to treat the fetus as means.  You may wish to discuss particularly abortion in the case of a mother’s health.  Suppose the mother were to die if she comes to term (ignore how we could know this, suppose we do).  The mother is actually rational, the fetus only potentially so.  What is permissible?</w:t>
      </w:r>
      <w:r w:rsidR="00BD24FA">
        <w:t xml:space="preserve"> CO-AUTHORS MUST KEEP IN MIND AND ADDRESS THE DILEMMA in c.</w:t>
      </w:r>
    </w:p>
    <w:p w14:paraId="5C5FD822" w14:textId="77777777" w:rsidR="00493C56" w:rsidRDefault="00493C56" w:rsidP="00493C56">
      <w:pPr>
        <w:widowControl w:val="0"/>
      </w:pPr>
    </w:p>
    <w:p w14:paraId="63F36671" w14:textId="77777777" w:rsidR="00201E5B" w:rsidRPr="00FF00A6" w:rsidRDefault="00493C56" w:rsidP="00493C56">
      <w:pPr>
        <w:widowControl w:val="0"/>
        <w:rPr>
          <w:b/>
        </w:rPr>
      </w:pPr>
      <w:r>
        <w:rPr>
          <w:b/>
        </w:rPr>
        <w:t xml:space="preserve">NOTE: DO NOT BRING IN THE NATURAL LAW OR AUTONOMY FORMULAS.  THE TOPIC IS ABOUT THE HUMANITY FORMULA </w:t>
      </w:r>
      <w:r w:rsidRPr="003172B6">
        <w:rPr>
          <w:b/>
          <w:u w:val="single"/>
        </w:rPr>
        <w:t>ALONE</w:t>
      </w:r>
      <w:r>
        <w:rPr>
          <w:b/>
        </w:rPr>
        <w:t>.</w:t>
      </w:r>
    </w:p>
    <w:sectPr w:rsidR="00201E5B" w:rsidRPr="00FF00A6" w:rsidSect="00F351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95B8B3" w14:textId="77777777" w:rsidR="00B83069" w:rsidRDefault="00B83069" w:rsidP="005B522A">
      <w:r>
        <w:separator/>
      </w:r>
    </w:p>
  </w:endnote>
  <w:endnote w:type="continuationSeparator" w:id="0">
    <w:p w14:paraId="30F2F373" w14:textId="77777777" w:rsidR="00B83069" w:rsidRDefault="00B83069" w:rsidP="005B5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4BED68" w14:textId="77777777" w:rsidR="00B83069" w:rsidRDefault="00B83069" w:rsidP="005B522A">
      <w:r>
        <w:separator/>
      </w:r>
    </w:p>
  </w:footnote>
  <w:footnote w:type="continuationSeparator" w:id="0">
    <w:p w14:paraId="2CBF2873" w14:textId="77777777" w:rsidR="00B83069" w:rsidRDefault="00B83069" w:rsidP="005B522A">
      <w:r>
        <w:continuationSeparator/>
      </w:r>
    </w:p>
  </w:footnote>
  <w:footnote w:id="1">
    <w:p w14:paraId="72F9C775" w14:textId="77777777" w:rsidR="000870C1" w:rsidRDefault="000870C1">
      <w:pPr>
        <w:pStyle w:val="FootnoteText"/>
      </w:pPr>
      <w:r>
        <w:rPr>
          <w:rStyle w:val="FootnoteReference"/>
        </w:rPr>
        <w:footnoteRef/>
      </w:r>
      <w:r>
        <w:t xml:space="preserve"> </w:t>
      </w:r>
      <w:hyperlink r:id="rId1" w:history="1">
        <w:r w:rsidRPr="000870C1">
          <w:rPr>
            <w:rStyle w:val="Hyperlink"/>
          </w:rPr>
          <w:t>https://en.wikipedia.org/wiki/Is%E2%80%93ought_problem</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5A"/>
    <w:rsid w:val="00024F0F"/>
    <w:rsid w:val="0004752E"/>
    <w:rsid w:val="00050069"/>
    <w:rsid w:val="000870C1"/>
    <w:rsid w:val="00116216"/>
    <w:rsid w:val="00120512"/>
    <w:rsid w:val="001866B5"/>
    <w:rsid w:val="001A430B"/>
    <w:rsid w:val="001C7495"/>
    <w:rsid w:val="00201E5B"/>
    <w:rsid w:val="002629C1"/>
    <w:rsid w:val="00280E26"/>
    <w:rsid w:val="003A1A8B"/>
    <w:rsid w:val="00493C56"/>
    <w:rsid w:val="0049597A"/>
    <w:rsid w:val="00496800"/>
    <w:rsid w:val="004E30C0"/>
    <w:rsid w:val="00592DCB"/>
    <w:rsid w:val="005B522A"/>
    <w:rsid w:val="006365A8"/>
    <w:rsid w:val="00660F32"/>
    <w:rsid w:val="00693D24"/>
    <w:rsid w:val="006C0E42"/>
    <w:rsid w:val="0079468B"/>
    <w:rsid w:val="0085607B"/>
    <w:rsid w:val="00A06D6A"/>
    <w:rsid w:val="00A21FBC"/>
    <w:rsid w:val="00A650A2"/>
    <w:rsid w:val="00AC0265"/>
    <w:rsid w:val="00AE2A5A"/>
    <w:rsid w:val="00AF16CD"/>
    <w:rsid w:val="00B24FF7"/>
    <w:rsid w:val="00B83069"/>
    <w:rsid w:val="00BD24FA"/>
    <w:rsid w:val="00BD39AF"/>
    <w:rsid w:val="00CC40A0"/>
    <w:rsid w:val="00E349B2"/>
    <w:rsid w:val="00E72D22"/>
    <w:rsid w:val="00F11E9F"/>
    <w:rsid w:val="00F35143"/>
    <w:rsid w:val="00F96F65"/>
    <w:rsid w:val="00FF0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9CAE9"/>
  <w15:chartTrackingRefBased/>
  <w15:docId w15:val="{950FBC07-AFE0-BB41-A650-8645E2D0F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E2A5A"/>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E2A5A"/>
    <w:rPr>
      <w:color w:val="0563C1" w:themeColor="hyperlink"/>
      <w:u w:val="single"/>
    </w:rPr>
  </w:style>
  <w:style w:type="paragraph" w:styleId="FootnoteText">
    <w:name w:val="footnote text"/>
    <w:basedOn w:val="Normal"/>
    <w:link w:val="FootnoteTextChar"/>
    <w:uiPriority w:val="99"/>
    <w:semiHidden/>
    <w:unhideWhenUsed/>
    <w:rsid w:val="005B522A"/>
    <w:rPr>
      <w:sz w:val="20"/>
      <w:szCs w:val="20"/>
    </w:rPr>
  </w:style>
  <w:style w:type="character" w:customStyle="1" w:styleId="FootnoteTextChar">
    <w:name w:val="Footnote Text Char"/>
    <w:basedOn w:val="DefaultParagraphFont"/>
    <w:link w:val="FootnoteText"/>
    <w:uiPriority w:val="99"/>
    <w:semiHidden/>
    <w:rsid w:val="005B522A"/>
    <w:rPr>
      <w:rFonts w:ascii="Times New Roman" w:hAnsi="Times New Roman"/>
      <w:sz w:val="20"/>
      <w:szCs w:val="20"/>
    </w:rPr>
  </w:style>
  <w:style w:type="character" w:styleId="FootnoteReference">
    <w:name w:val="footnote reference"/>
    <w:basedOn w:val="DefaultParagraphFont"/>
    <w:uiPriority w:val="99"/>
    <w:semiHidden/>
    <w:unhideWhenUsed/>
    <w:rsid w:val="005B522A"/>
    <w:rPr>
      <w:vertAlign w:val="superscript"/>
    </w:rPr>
  </w:style>
  <w:style w:type="character" w:styleId="FollowedHyperlink">
    <w:name w:val="FollowedHyperlink"/>
    <w:basedOn w:val="DefaultParagraphFont"/>
    <w:uiPriority w:val="99"/>
    <w:semiHidden/>
    <w:unhideWhenUsed/>
    <w:rsid w:val="000870C1"/>
    <w:rPr>
      <w:color w:val="954F72" w:themeColor="followedHyperlink"/>
      <w:u w:val="single"/>
    </w:rPr>
  </w:style>
  <w:style w:type="character" w:styleId="UnresolvedMention">
    <w:name w:val="Unresolved Mention"/>
    <w:basedOn w:val="DefaultParagraphFont"/>
    <w:uiPriority w:val="99"/>
    <w:rsid w:val="000870C1"/>
    <w:rPr>
      <w:color w:val="808080"/>
      <w:shd w:val="clear" w:color="auto" w:fill="E6E6E6"/>
    </w:rPr>
  </w:style>
  <w:style w:type="paragraph" w:styleId="Header">
    <w:name w:val="header"/>
    <w:basedOn w:val="Normal"/>
    <w:link w:val="HeaderChar"/>
    <w:rsid w:val="00FF00A6"/>
    <w:pPr>
      <w:tabs>
        <w:tab w:val="center" w:pos="4320"/>
        <w:tab w:val="right" w:pos="8640"/>
      </w:tabs>
    </w:pPr>
  </w:style>
  <w:style w:type="character" w:customStyle="1" w:styleId="HeaderChar">
    <w:name w:val="Header Char"/>
    <w:basedOn w:val="DefaultParagraphFont"/>
    <w:link w:val="Header"/>
    <w:rsid w:val="00FF00A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Is%E2%80%93ought_prob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Allan Johnson</cp:lastModifiedBy>
  <cp:revision>2</cp:revision>
  <dcterms:created xsi:type="dcterms:W3CDTF">2018-11-20T07:59:00Z</dcterms:created>
  <dcterms:modified xsi:type="dcterms:W3CDTF">2018-11-20T07:59:00Z</dcterms:modified>
</cp:coreProperties>
</file>